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15" w:rsidRPr="00EE6815" w:rsidRDefault="00EE6815" w:rsidP="00EE6815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EE6815">
        <w:rPr>
          <w:rFonts w:ascii="Verdana" w:hAnsi="Verdana"/>
          <w:b/>
          <w:lang w:eastAsia="it-IT"/>
        </w:rPr>
        <w:t>Scie chimiche: 14 interrogazioni senza una risposta decente, ecco i link...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</w:p>
    <w:p w:rsidR="00EE6815" w:rsidRPr="00EE6815" w:rsidRDefault="00EE6815" w:rsidP="00EE6815">
      <w:pPr>
        <w:pStyle w:val="Nessunaspaziatura"/>
        <w:rPr>
          <w:rFonts w:ascii="Verdana" w:hAnsi="Verdana" w:cs="Arial"/>
          <w:sz w:val="18"/>
          <w:szCs w:val="18"/>
          <w:shd w:val="clear" w:color="auto" w:fill="000000"/>
          <w:lang w:eastAsia="it-IT"/>
        </w:rPr>
      </w:pPr>
      <w:r w:rsidRPr="00EE6815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>Negli ultimi 10 anni sono state presentate ben 14 interrogazioni parlamentari sul fenomeno della "</w:t>
      </w:r>
      <w:proofErr w:type="spellStart"/>
      <w:r w:rsidRPr="00EE6815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>geoingegneria</w:t>
      </w:r>
      <w:proofErr w:type="spellEnd"/>
      <w:r w:rsidRPr="00EE6815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 xml:space="preserve">", senza ricevere una risposta esaustiva. L'ultima, presentata da </w:t>
      </w:r>
      <w:proofErr w:type="spellStart"/>
      <w:r w:rsidRPr="00EE6815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>Scilipoti</w:t>
      </w:r>
      <w:proofErr w:type="spellEnd"/>
      <w:r w:rsidRPr="00EE6815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 xml:space="preserve"> non ha proprio ricevuto risposta...</w:t>
      </w:r>
    </w:p>
    <w:p w:rsidR="00EE6815" w:rsidRPr="00EE6815" w:rsidRDefault="00EE6815" w:rsidP="00EE6815">
      <w:pPr>
        <w:pStyle w:val="Nessunaspaziatura"/>
        <w:rPr>
          <w:rFonts w:ascii="Verdana" w:hAnsi="Verdana" w:cs="Arial"/>
          <w:sz w:val="18"/>
          <w:szCs w:val="18"/>
          <w:shd w:val="clear" w:color="auto" w:fill="000000"/>
          <w:lang w:eastAsia="it-IT"/>
        </w:rPr>
      </w:pPr>
    </w:p>
    <w:p w:rsidR="00EE6815" w:rsidRPr="00EE6815" w:rsidRDefault="00EE6815" w:rsidP="00EE6815">
      <w:pPr>
        <w:pStyle w:val="Nessunaspaziatura"/>
        <w:rPr>
          <w:rFonts w:ascii="Verdana" w:hAnsi="Verdana" w:cs="Arial"/>
          <w:sz w:val="18"/>
          <w:szCs w:val="18"/>
          <w:shd w:val="clear" w:color="auto" w:fill="000000"/>
          <w:lang w:eastAsia="it-IT"/>
        </w:rPr>
      </w:pPr>
      <w:r w:rsidRPr="00EE6815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>Ecco i link alle interrogazioni parlamentari:</w:t>
      </w:r>
      <w:bookmarkStart w:id="0" w:name="more"/>
      <w:bookmarkEnd w:id="0"/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5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2 aprile 2003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 (deputato Italo </w:t>
      </w:r>
      <w:proofErr w:type="spellStart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Sandi</w:t>
      </w:r>
      <w:proofErr w:type="spellEnd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6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27 ottobre 2003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 (deputato Piero Ruzzante)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7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3 febbraio 2005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 (deputato Severino Galante)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8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13 giugno 2006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 (deputato Gianni </w:t>
      </w:r>
      <w:proofErr w:type="spellStart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Nieddu</w:t>
      </w:r>
      <w:proofErr w:type="spellEnd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9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8 agosto 2007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 (senatore Amedeo Ciccanti)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0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20 dicembre 2007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 (deputata Katia Bellillo)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1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5 giugno 2008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 (deputato Sandro </w:t>
      </w:r>
      <w:proofErr w:type="spellStart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Brandolini</w:t>
      </w:r>
      <w:proofErr w:type="spellEnd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2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16 giugno 2008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 (deputato Amedeo Ciccanti)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3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17 settembre 2008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 (deputato Antonio Di Pietro)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4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1 ottobre 2008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 (deputato Sandro </w:t>
      </w:r>
      <w:proofErr w:type="spellStart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Brandolini</w:t>
      </w:r>
      <w:proofErr w:type="spellEnd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5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28 gennaio 2009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 (deputato Sandro </w:t>
      </w:r>
      <w:proofErr w:type="spellStart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Brandolini</w:t>
      </w:r>
      <w:proofErr w:type="spellEnd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6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5 novembre 2009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 (senatore Oskar </w:t>
      </w:r>
      <w:proofErr w:type="spellStart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Peterlini</w:t>
      </w:r>
      <w:proofErr w:type="spellEnd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7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18 novembre 2009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 (senatore Amedeo Ciccanti)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hyperlink r:id="rId18" w:tgtFrame="_blank" w:history="1">
        <w:r w:rsidRPr="00EE6815">
          <w:rPr>
            <w:rFonts w:ascii="Verdana" w:hAnsi="Verdana" w:cs="Arial"/>
            <w:sz w:val="18"/>
            <w:szCs w:val="18"/>
            <w:lang w:eastAsia="it-IT"/>
          </w:rPr>
          <w:t>22 febbraio 2011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 (deputato Domenico </w:t>
      </w:r>
      <w:proofErr w:type="spellStart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Scilipoti</w:t>
      </w:r>
      <w:proofErr w:type="spellEnd"/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)</w:t>
      </w: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</w:p>
    <w:p w:rsidR="00EE6815" w:rsidRPr="00EE6815" w:rsidRDefault="00EE6815" w:rsidP="00EE6815">
      <w:pPr>
        <w:pStyle w:val="Nessunaspaziatura"/>
        <w:rPr>
          <w:rFonts w:ascii="Verdana" w:hAnsi="Verdana"/>
          <w:sz w:val="18"/>
          <w:szCs w:val="18"/>
          <w:lang w:eastAsia="it-IT"/>
        </w:rPr>
      </w:pPr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Redazione </w:t>
      </w:r>
      <w:hyperlink r:id="rId19" w:tgtFrame="_blank" w:history="1">
        <w:r w:rsidRPr="00EE6815">
          <w:rPr>
            <w:rFonts w:ascii="Verdana" w:hAnsi="Verdana" w:cs="Arial"/>
            <w:i/>
            <w:iCs/>
            <w:sz w:val="18"/>
            <w:szCs w:val="18"/>
            <w:lang w:eastAsia="it-IT"/>
          </w:rPr>
          <w:t>Informati</w:t>
        </w:r>
      </w:hyperlink>
      <w:r w:rsidRPr="00EE6815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 </w:t>
      </w:r>
    </w:p>
    <w:p w:rsidR="005947BB" w:rsidRDefault="005947BB"/>
    <w:sectPr w:rsidR="005947BB" w:rsidSect="00594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07DF"/>
    <w:multiLevelType w:val="multilevel"/>
    <w:tmpl w:val="DD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6815"/>
    <w:rsid w:val="005947BB"/>
    <w:rsid w:val="00E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7BB"/>
  </w:style>
  <w:style w:type="paragraph" w:styleId="Titolo3">
    <w:name w:val="heading 3"/>
    <w:basedOn w:val="Normale"/>
    <w:link w:val="Titolo3Carattere"/>
    <w:uiPriority w:val="9"/>
    <w:qFormat/>
    <w:rsid w:val="00EE6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E681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E68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81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6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chedati.camera.it/sindacatoispettivo_15/showXhtml.Asp?idAtto=241&amp;stile=6" TargetMode="External"/><Relationship Id="rId13" Type="http://schemas.openxmlformats.org/officeDocument/2006/relationships/hyperlink" Target="http://banchedati.camera.it/sindacatoispettivo_16/showXhtml.Asp?idAtto=3573&amp;stile=6" TargetMode="External"/><Relationship Id="rId18" Type="http://schemas.openxmlformats.org/officeDocument/2006/relationships/hyperlink" Target="http://banchedati.camera.it/sindacatoispettivo_16/showXhtml.Asp?idAtto=35501&amp;stile=6&amp;highLight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amera.it/_dati/leg14/lavori/stenografici/btestiatti/4-12711.htm" TargetMode="External"/><Relationship Id="rId12" Type="http://schemas.openxmlformats.org/officeDocument/2006/relationships/hyperlink" Target="http://banchedati.camera.it/sindacatoispettivo_16/showXhtml.Asp?idAtto=943&amp;stile=6" TargetMode="External"/><Relationship Id="rId17" Type="http://schemas.openxmlformats.org/officeDocument/2006/relationships/hyperlink" Target="http://banchedati.camera.it/atto/documento/id/352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nato.it/japp/bgt/showdoc/frame.jsp?tipodoc=Resaula&amp;leg=16&amp;id=00442409&amp;part=doc_dc&amp;parse=n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amera.it/_dati/leg14/lavori/stenografici/btestiatti/3-02792.htm" TargetMode="External"/><Relationship Id="rId11" Type="http://schemas.openxmlformats.org/officeDocument/2006/relationships/hyperlink" Target="http://banchedati.camera.it/sindacatoispettivo_16/showXhtml.Asp?idAtto=658&amp;stile=6" TargetMode="External"/><Relationship Id="rId5" Type="http://schemas.openxmlformats.org/officeDocument/2006/relationships/hyperlink" Target="http://www.camera.it/_dati/leg14/lavori/stenografici/btestiatti/4-05922.htm" TargetMode="External"/><Relationship Id="rId15" Type="http://schemas.openxmlformats.org/officeDocument/2006/relationships/hyperlink" Target="http://banchedati.camera.it/sindacatoispettivo_16/showXhtml.Asp?idAtto=8851&amp;stile=6" TargetMode="External"/><Relationship Id="rId10" Type="http://schemas.openxmlformats.org/officeDocument/2006/relationships/hyperlink" Target="http://legxv.camera.it/resoconti/resoconto_allegato.asp?idSeduta=262&amp;resoconto=bt41&amp;param=bt41" TargetMode="External"/><Relationship Id="rId19" Type="http://schemas.openxmlformats.org/officeDocument/2006/relationships/hyperlink" Target="https://www.facebook.com/Informatitalia?hc_location=time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chedati.camera.it/sindacatoispettivo_15/showXhtml.Asp?idAtto=15645&amp;stile=6" TargetMode="External"/><Relationship Id="rId14" Type="http://schemas.openxmlformats.org/officeDocument/2006/relationships/hyperlink" Target="http://banchedati.camera.it/sindacatoispettivo_16/showXhtml.Asp?idAtto=3977&amp;stile=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>Sky Italia s.r.l.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2014-03-17T11:54:00Z</dcterms:created>
  <dcterms:modified xsi:type="dcterms:W3CDTF">2014-03-17T11:55:00Z</dcterms:modified>
</cp:coreProperties>
</file>